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9.png" ContentType="image/png"/>
  <Override PartName="/word/media/rId38.png" ContentType="image/png"/>
  <Override PartName="/word/media/rId39.png" ContentType="image/png"/>
  <Override PartName="/word/media/rId40.png" ContentType="image/png"/>
  <Override PartName="/word/media/rId41.png" ContentType="image/png"/>
  <Override PartName="/word/media/rId30.png" ContentType="image/png"/>
  <Override PartName="/word/media/rId31.png" ContentType="image/png"/>
  <Override PartName="/word/media/rId32.png" ContentType="image/png"/>
  <Override PartName="/word/media/rId33.png" ContentType="image/png"/>
  <Override PartName="/word/media/rId34.png" ContentType="image/png"/>
  <Override PartName="/word/media/rId35.png" ContentType="image/png"/>
  <Override PartName="/word/media/rId36.png" ContentType="image/png"/>
  <Override PartName="/word/media/rId37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r>
        <w:pict>
          <v:rect style="width:0;height:1.5pt" o:hralign="center" o:hrstd="t" o:hr="t"/>
        </w:pict>
      </w:r>
    </w:p>
    <w:bookmarkStart w:id="20" w:name="front-matter"/>
    <w:p>
      <w:pPr>
        <w:pStyle w:val="Heading2"/>
      </w:pPr>
      <w:r>
        <w:t xml:space="preserve">Front matter</w:t>
      </w:r>
    </w:p>
    <w:p>
      <w:pPr>
        <w:pStyle w:val="FirstParagraph"/>
      </w:pPr>
      <w:r>
        <w:t xml:space="preserve">title:</w:t>
      </w:r>
      <w:r>
        <w:t xml:space="preserve"> </w:t>
      </w:r>
      <w:r>
        <w:t xml:space="preserve">“</w:t>
      </w:r>
      <w:r>
        <w:t xml:space="preserve">Отчёт по лабораторной работе №6</w:t>
      </w:r>
      <w:r>
        <w:t xml:space="preserve">”</w:t>
      </w:r>
      <w:r>
        <w:t xml:space="preserve"> </w:t>
      </w:r>
      <w:r>
        <w:t xml:space="preserve">subtitle: " Поиск файлов. Перенаправление</w:t>
      </w:r>
      <w:r>
        <w:t xml:space="preserve"> </w:t>
      </w:r>
      <w:r>
        <w:t xml:space="preserve">ввода-вывода. Просмотр запущенных процессов "</w:t>
      </w:r>
      <w:r>
        <w:t xml:space="preserve"> </w:t>
      </w:r>
      <w:r>
        <w:t xml:space="preserve">author:</w:t>
      </w:r>
      <w:r>
        <w:t xml:space="preserve"> </w:t>
      </w:r>
      <w:r>
        <w:t xml:space="preserve">“</w:t>
      </w:r>
      <w:r>
        <w:t xml:space="preserve">Федорина Эрнест Васильевич НКНбд-01-21</w:t>
      </w:r>
      <w:r>
        <w:t xml:space="preserve">”</w:t>
      </w:r>
    </w:p>
    <w:bookmarkEnd w:id="20"/>
    <w:bookmarkStart w:id="21" w:name="generic-otions"/>
    <w:p>
      <w:pPr>
        <w:pStyle w:val="Heading2"/>
      </w:pPr>
      <w:r>
        <w:t xml:space="preserve">Generic otions</w:t>
      </w:r>
    </w:p>
    <w:p>
      <w:pPr>
        <w:pStyle w:val="FirstParagraph"/>
      </w:pPr>
      <w:r>
        <w:t xml:space="preserve">lang: ru-RU</w:t>
      </w:r>
      <w:r>
        <w:t xml:space="preserve"> </w:t>
      </w:r>
      <w:r>
        <w:t xml:space="preserve">toc-title:</w:t>
      </w:r>
      <w:r>
        <w:t xml:space="preserve"> </w:t>
      </w:r>
      <w:r>
        <w:t xml:space="preserve">“</w:t>
      </w:r>
      <w:r>
        <w:t xml:space="preserve">Содержание</w:t>
      </w:r>
      <w:r>
        <w:t xml:space="preserve">”</w:t>
      </w:r>
    </w:p>
    <w:bookmarkEnd w:id="21"/>
    <w:bookmarkStart w:id="22" w:name="bibliography"/>
    <w:p>
      <w:pPr>
        <w:pStyle w:val="Heading2"/>
      </w:pPr>
      <w:r>
        <w:t xml:space="preserve">Bibliography</w:t>
      </w:r>
    </w:p>
    <w:p>
      <w:pPr>
        <w:pStyle w:val="FirstParagraph"/>
      </w:pPr>
      <w:r>
        <w:t xml:space="preserve">bibliography: bib/cite.bib</w:t>
      </w:r>
      <w:r>
        <w:t xml:space="preserve"> </w:t>
      </w:r>
      <w:r>
        <w:t xml:space="preserve">csl: pandoc/csl/gost-r-7-0-5-2008-numeric.csl</w:t>
      </w:r>
    </w:p>
    <w:bookmarkEnd w:id="22"/>
    <w:bookmarkStart w:id="25" w:name="pdf-output-format"/>
    <w:p>
      <w:pPr>
        <w:pStyle w:val="Heading2"/>
      </w:pPr>
      <w:r>
        <w:t xml:space="preserve">Pdf output format</w:t>
      </w:r>
    </w:p>
    <w:p>
      <w:pPr>
        <w:pStyle w:val="FirstParagraph"/>
      </w:pPr>
      <w:r>
        <w:t xml:space="preserve">toc: true # Table of contents</w:t>
      </w:r>
      <w:r>
        <w:t xml:space="preserve"> </w:t>
      </w:r>
      <w:r>
        <w:t xml:space="preserve">toc-depth: 2</w:t>
      </w:r>
      <w:r>
        <w:t xml:space="preserve"> </w:t>
      </w:r>
      <w:r>
        <w:t xml:space="preserve">lof: true # List of figures</w:t>
      </w:r>
      <w:r>
        <w:t xml:space="preserve"> </w:t>
      </w:r>
      <w:r>
        <w:t xml:space="preserve">lot: true # List of tables</w:t>
      </w:r>
      <w:r>
        <w:t xml:space="preserve"> </w:t>
      </w:r>
      <w:r>
        <w:t xml:space="preserve">fontsize: 12pt</w:t>
      </w:r>
      <w:r>
        <w:t xml:space="preserve"> </w:t>
      </w:r>
      <w:r>
        <w:t xml:space="preserve">linestretch: 1.5</w:t>
      </w:r>
      <w:r>
        <w:t xml:space="preserve"> </w:t>
      </w:r>
      <w:r>
        <w:t xml:space="preserve">papersize: a4</w:t>
      </w:r>
      <w:r>
        <w:t xml:space="preserve"> </w:t>
      </w:r>
      <w:r>
        <w:t xml:space="preserve">documentclass: scrreprt</w:t>
      </w:r>
      <w:r>
        <w:t xml:space="preserve"> </w:t>
      </w:r>
      <w:r>
        <w:t xml:space="preserve">## I18n polyglossia</w:t>
      </w:r>
      <w:r>
        <w:t xml:space="preserve"> </w:t>
      </w:r>
      <w:r>
        <w:t xml:space="preserve">polyglossia-lang:</w:t>
      </w:r>
      <w:r>
        <w:t xml:space="preserve"> </w:t>
      </w:r>
      <w:r>
        <w:t xml:space="preserve">name: russian</w:t>
      </w:r>
      <w:r>
        <w:t xml:space="preserve"> </w:t>
      </w:r>
      <w:r>
        <w:t xml:space="preserve">options:</w:t>
      </w:r>
      <w:r>
        <w:t xml:space="preserve"> </w:t>
      </w:r>
      <w:r>
        <w:t xml:space="preserve">- spelling=modern</w:t>
      </w:r>
      <w:r>
        <w:t xml:space="preserve"> </w:t>
      </w:r>
      <w:r>
        <w:t xml:space="preserve">- babelshorthands=true</w:t>
      </w:r>
      <w:r>
        <w:t xml:space="preserve"> </w:t>
      </w:r>
      <w:r>
        <w:t xml:space="preserve">polyglossia-otherlangs:</w:t>
      </w:r>
      <w:r>
        <w:t xml:space="preserve"> </w:t>
      </w:r>
      <w:r>
        <w:t xml:space="preserve">name: english</w:t>
      </w:r>
      <w:r>
        <w:t xml:space="preserve"> </w:t>
      </w:r>
      <w:r>
        <w:t xml:space="preserve">## I18n babel</w:t>
      </w:r>
      <w:r>
        <w:t xml:space="preserve"> </w:t>
      </w:r>
      <w:r>
        <w:t xml:space="preserve">babel-lang: russian</w:t>
      </w:r>
      <w:r>
        <w:t xml:space="preserve"> </w:t>
      </w:r>
      <w:r>
        <w:t xml:space="preserve">babel-otherlangs: english</w:t>
      </w:r>
      <w:r>
        <w:t xml:space="preserve"> </w:t>
      </w:r>
      <w:r>
        <w:t xml:space="preserve">## Fonts</w:t>
      </w:r>
      <w:r>
        <w:t xml:space="preserve"> </w:t>
      </w:r>
      <w:r>
        <w:t xml:space="preserve">mainfont: PT Serif</w:t>
      </w:r>
      <w:r>
        <w:t xml:space="preserve"> </w:t>
      </w:r>
      <w:r>
        <w:t xml:space="preserve">romanfont: PT Serif</w:t>
      </w:r>
      <w:r>
        <w:t xml:space="preserve"> </w:t>
      </w:r>
      <w:r>
        <w:t xml:space="preserve">sansfont: PT Sans</w:t>
      </w:r>
      <w:r>
        <w:t xml:space="preserve"> </w:t>
      </w:r>
      <w:r>
        <w:t xml:space="preserve">monofont: PT Mono</w:t>
      </w:r>
      <w:r>
        <w:t xml:space="preserve"> </w:t>
      </w:r>
      <w:r>
        <w:t xml:space="preserve">mainfontoptions: Ligatures=TeX</w:t>
      </w:r>
      <w:r>
        <w:t xml:space="preserve"> </w:t>
      </w:r>
      <w:r>
        <w:t xml:space="preserve">romanfontoptions: Ligatures=TeX</w:t>
      </w:r>
      <w:r>
        <w:t xml:space="preserve"> </w:t>
      </w:r>
      <w:r>
        <w:t xml:space="preserve">sansfontoptions: Ligatures=TeX,Scale=MatchLowercase</w:t>
      </w:r>
      <w:r>
        <w:t xml:space="preserve"> </w:t>
      </w:r>
      <w:r>
        <w:t xml:space="preserve">monofontoptions: Scale=MatchLowercase,Scale=0.9</w:t>
      </w:r>
      <w:r>
        <w:t xml:space="preserve"> </w:t>
      </w:r>
      <w:r>
        <w:t xml:space="preserve">## Biblatex</w:t>
      </w:r>
      <w:r>
        <w:t xml:space="preserve"> </w:t>
      </w:r>
      <w:r>
        <w:t xml:space="preserve">biblatex: true</w:t>
      </w:r>
      <w:r>
        <w:t xml:space="preserve"> </w:t>
      </w:r>
      <w:r>
        <w:t xml:space="preserve">biblio-style:</w:t>
      </w:r>
      <w:r>
        <w:t xml:space="preserve"> </w:t>
      </w:r>
      <w:r>
        <w:t xml:space="preserve">“</w:t>
      </w:r>
      <w:r>
        <w:t xml:space="preserve">gost-numeric</w:t>
      </w:r>
      <w:r>
        <w:t xml:space="preserve">”</w:t>
      </w:r>
      <w:r>
        <w:t xml:space="preserve"> </w:t>
      </w:r>
      <w:r>
        <w:t xml:space="preserve">biblatexoptions:</w:t>
      </w:r>
      <w:r>
        <w:t xml:space="preserve"> </w:t>
      </w:r>
      <w:r>
        <w:t xml:space="preserve">- parentracker=true</w:t>
      </w:r>
      <w:r>
        <w:t xml:space="preserve"> </w:t>
      </w:r>
      <w:r>
        <w:t xml:space="preserve">- backend=biber</w:t>
      </w:r>
      <w:r>
        <w:t xml:space="preserve"> </w:t>
      </w:r>
      <w:r>
        <w:t xml:space="preserve">- hyperref=auto</w:t>
      </w:r>
      <w:r>
        <w:t xml:space="preserve"> </w:t>
      </w:r>
      <w:r>
        <w:t xml:space="preserve">- language=auto</w:t>
      </w:r>
      <w:r>
        <w:t xml:space="preserve"> </w:t>
      </w:r>
      <w:r>
        <w:t xml:space="preserve">- autolang=other*</w:t>
      </w:r>
      <w:r>
        <w:t xml:space="preserve"> </w:t>
      </w:r>
      <w:r>
        <w:t xml:space="preserve">- citestyle=gost-numeric</w:t>
      </w:r>
      <w:r>
        <w:t xml:space="preserve"> </w:t>
      </w:r>
      <w:r>
        <w:t xml:space="preserve">## Pandoc-crossref LaTeX customization</w:t>
      </w:r>
      <w:r>
        <w:t xml:space="preserve"> </w:t>
      </w:r>
      <w:r>
        <w:t xml:space="preserve">figureTitle:</w:t>
      </w:r>
      <w:r>
        <w:t xml:space="preserve"> </w:t>
      </w:r>
      <w:r>
        <w:t xml:space="preserve">“</w:t>
      </w:r>
      <w:r>
        <w:t xml:space="preserve">Рис.</w:t>
      </w:r>
      <w:r>
        <w:t xml:space="preserve">”</w:t>
      </w:r>
      <w:r>
        <w:t xml:space="preserve"> </w:t>
      </w:r>
      <w:r>
        <w:t xml:space="preserve">tableTitle:</w:t>
      </w:r>
      <w:r>
        <w:t xml:space="preserve"> </w:t>
      </w:r>
      <w:r>
        <w:t xml:space="preserve">“</w:t>
      </w:r>
      <w:r>
        <w:t xml:space="preserve">Таблица</w:t>
      </w:r>
      <w:r>
        <w:t xml:space="preserve">”</w:t>
      </w:r>
      <w:r>
        <w:t xml:space="preserve"> </w:t>
      </w:r>
      <w:r>
        <w:t xml:space="preserve">listingTitle:</w:t>
      </w:r>
      <w:r>
        <w:t xml:space="preserve"> </w:t>
      </w:r>
      <w:r>
        <w:t xml:space="preserve">“</w:t>
      </w:r>
      <w:r>
        <w:t xml:space="preserve">Листинг</w:t>
      </w:r>
      <w:r>
        <w:t xml:space="preserve">”</w:t>
      </w:r>
      <w:r>
        <w:t xml:space="preserve"> </w:t>
      </w:r>
      <w:r>
        <w:t xml:space="preserve">lofTitle:</w:t>
      </w:r>
      <w:r>
        <w:t xml:space="preserve"> </w:t>
      </w:r>
      <w:r>
        <w:t xml:space="preserve">“</w:t>
      </w:r>
      <w:r>
        <w:t xml:space="preserve">Список иллюстраций</w:t>
      </w:r>
      <w:r>
        <w:t xml:space="preserve">”</w:t>
      </w:r>
      <w:r>
        <w:t xml:space="preserve"> </w:t>
      </w:r>
      <w:r>
        <w:t xml:space="preserve">lotTitle:</w:t>
      </w:r>
      <w:r>
        <w:t xml:space="preserve"> </w:t>
      </w:r>
      <w:r>
        <w:t xml:space="preserve">“</w:t>
      </w:r>
      <w:r>
        <w:t xml:space="preserve">Список таблиц</w:t>
      </w:r>
      <w:r>
        <w:t xml:space="preserve">”</w:t>
      </w:r>
      <w:r>
        <w:t xml:space="preserve"> </w:t>
      </w:r>
      <w:r>
        <w:t xml:space="preserve">lolTitle:</w:t>
      </w:r>
      <w:r>
        <w:t xml:space="preserve"> </w:t>
      </w:r>
      <w:r>
        <w:t xml:space="preserve">“</w:t>
      </w:r>
      <w:r>
        <w:t xml:space="preserve">Листинги</w:t>
      </w:r>
      <w:r>
        <w:t xml:space="preserve">”</w:t>
      </w:r>
      <w:r>
        <w:t xml:space="preserve"> </w:t>
      </w:r>
      <w:r>
        <w:t xml:space="preserve">## Misc options</w:t>
      </w:r>
      <w:r>
        <w:t xml:space="preserve"> </w:t>
      </w:r>
      <w:r>
        <w:t xml:space="preserve">indent: true</w:t>
      </w:r>
      <w:r>
        <w:t xml:space="preserve"> </w:t>
      </w:r>
      <w:r>
        <w:t xml:space="preserve">header-includes:</w:t>
      </w:r>
      <w:r>
        <w:t xml:space="preserve"> </w:t>
      </w:r>
      <w:r>
        <w:t xml:space="preserve">-</w:t>
      </w:r>
    </w:p>
    <w:p>
      <w:pPr>
        <w:numPr>
          <w:ilvl w:val="0"/>
          <w:numId w:val="1000"/>
        </w:numPr>
        <w:pStyle w:val="Heading1"/>
      </w:pPr>
      <w:bookmarkStart w:id="23" w:name="keep-figures-where-there-are-in-the-text"/>
      <w:r>
        <w:t xml:space="preserve">keep figures where there are in the text</w:t>
      </w:r>
      <w:bookmarkEnd w:id="23"/>
    </w:p>
    <w:p>
      <w:pPr>
        <w:numPr>
          <w:ilvl w:val="1"/>
          <w:numId w:val="1002"/>
        </w:numPr>
        <w:pStyle w:val="Heading2"/>
      </w:pPr>
      <w:bookmarkStart w:id="24" w:name="X94ea5b1a9ad1db96c8ed73c19fcaa297f45e42d"/>
      <w:r>
        <w:t xml:space="preserve"> </w:t>
      </w:r>
      <w:r>
        <w:t xml:space="preserve"># keep figures where there are in the text</w:t>
      </w:r>
      <w:bookmarkEnd w:id="24"/>
    </w:p>
    <w:bookmarkEnd w:id="25"/>
    <w:bookmarkStart w:id="26" w:name="цель-работы"/>
    <w:p>
      <w:pPr>
        <w:pStyle w:val="Heading1"/>
      </w:pPr>
      <w:r>
        <w:t xml:space="preserve">Цель работы</w:t>
      </w:r>
    </w:p>
    <w:p>
      <w:pPr>
        <w:pStyle w:val="FirstParagraph"/>
      </w:pPr>
      <w:r>
        <w:t xml:space="preserve">Ознакомление с инструментами поиска файлов и фильтрации текстовых данных.</w:t>
      </w:r>
      <w:r>
        <w:t xml:space="preserve"> </w:t>
      </w:r>
      <w:r>
        <w:t xml:space="preserve">Приобретение практических навыков: по управлению процессами (и заданиями), по</w:t>
      </w:r>
      <w:r>
        <w:t xml:space="preserve"> </w:t>
      </w:r>
      <w:r>
        <w:t xml:space="preserve">проверке использования диска и обслуживанию файловых систем.</w:t>
      </w:r>
    </w:p>
    <w:bookmarkEnd w:id="26"/>
    <w:bookmarkStart w:id="27" w:name="задание"/>
    <w:p>
      <w:pPr>
        <w:pStyle w:val="Heading1"/>
      </w:pPr>
      <w:r>
        <w:t xml:space="preserve">Задание</w:t>
      </w:r>
    </w:p>
    <w:p>
      <w:pPr>
        <w:numPr>
          <w:ilvl w:val="0"/>
          <w:numId w:val="1003"/>
        </w:numPr>
        <w:pStyle w:val="Compact"/>
      </w:pPr>
      <w:r>
        <w:t xml:space="preserve">Осуществите вход в систему, используя соответствующее имя пользователя.</w:t>
      </w:r>
    </w:p>
    <w:p>
      <w:pPr>
        <w:numPr>
          <w:ilvl w:val="0"/>
          <w:numId w:val="1003"/>
        </w:numPr>
        <w:pStyle w:val="Compact"/>
      </w:pPr>
      <w:r>
        <w:t xml:space="preserve">Запишите в файл file.txt названия файлов, содержащихся в каталоге /etc. Допишите в этот же файл названия файлов, содержащихся в вашем домашнем каталоге.</w:t>
      </w:r>
    </w:p>
    <w:p>
      <w:pPr>
        <w:numPr>
          <w:ilvl w:val="0"/>
          <w:numId w:val="1003"/>
        </w:numPr>
        <w:pStyle w:val="Compact"/>
      </w:pPr>
      <w:r>
        <w:t xml:space="preserve">Выведите имена всех файлов из file.txt, имеющих расширение .conf, после чего</w:t>
      </w:r>
      <w:r>
        <w:t xml:space="preserve"> </w:t>
      </w:r>
      <w:r>
        <w:t xml:space="preserve">запишите их в новый текстовой файл conf.txt.</w:t>
      </w:r>
      <w:r>
        <w:t xml:space="preserve"> </w:t>
      </w:r>
      <w:r>
        <w:t xml:space="preserve">Кулябов Д. С. и др. Операционные системы 59</w:t>
      </w:r>
    </w:p>
    <w:p>
      <w:pPr>
        <w:numPr>
          <w:ilvl w:val="0"/>
          <w:numId w:val="1003"/>
        </w:numPr>
        <w:pStyle w:val="Compact"/>
      </w:pPr>
      <w:r>
        <w:t xml:space="preserve">Определите, какие файлы в вашем домашнем каталоге имеют имена, начинавшиеся</w:t>
      </w:r>
      <w:r>
        <w:t xml:space="preserve"> </w:t>
      </w:r>
      <w:r>
        <w:t xml:space="preserve">с символа c? Предложите несколько вариантов, как это сделать.</w:t>
      </w:r>
    </w:p>
    <w:p>
      <w:pPr>
        <w:numPr>
          <w:ilvl w:val="0"/>
          <w:numId w:val="1003"/>
        </w:numPr>
        <w:pStyle w:val="Compact"/>
      </w:pPr>
      <w:r>
        <w:t xml:space="preserve">Выведите на экран (по странично) имена файлов из каталога /etc, начинающиеся</w:t>
      </w:r>
      <w:r>
        <w:t xml:space="preserve"> </w:t>
      </w:r>
      <w:r>
        <w:t xml:space="preserve">с символа h.</w:t>
      </w:r>
    </w:p>
    <w:p>
      <w:pPr>
        <w:numPr>
          <w:ilvl w:val="0"/>
          <w:numId w:val="1003"/>
        </w:numPr>
        <w:pStyle w:val="Compact"/>
      </w:pPr>
      <w:r>
        <w:t xml:space="preserve">Запустите в фоновом режиме процесс, который будет записывать в файл ~/logfile</w:t>
      </w:r>
      <w:r>
        <w:t xml:space="preserve"> </w:t>
      </w:r>
      <w:r>
        <w:t xml:space="preserve">файлы, имена которых начинаются с log.</w:t>
      </w:r>
    </w:p>
    <w:p>
      <w:pPr>
        <w:numPr>
          <w:ilvl w:val="0"/>
          <w:numId w:val="1003"/>
        </w:numPr>
        <w:pStyle w:val="Compact"/>
      </w:pPr>
      <w:r>
        <w:t xml:space="preserve">Удалите файл ~/logfile.</w:t>
      </w:r>
    </w:p>
    <w:p>
      <w:pPr>
        <w:numPr>
          <w:ilvl w:val="0"/>
          <w:numId w:val="1003"/>
        </w:numPr>
        <w:pStyle w:val="Compact"/>
      </w:pPr>
      <w:r>
        <w:t xml:space="preserve">Запустите из консоли в фоновом режиме редактор gedit.</w:t>
      </w:r>
    </w:p>
    <w:p>
      <w:pPr>
        <w:numPr>
          <w:ilvl w:val="0"/>
          <w:numId w:val="1003"/>
        </w:numPr>
        <w:pStyle w:val="Compact"/>
      </w:pPr>
      <w:r>
        <w:t xml:space="preserve">Определите идентификатор процесса gedit, используя команду ps, конвейер и фильтр</w:t>
      </w:r>
      <w:r>
        <w:t xml:space="preserve"> </w:t>
      </w:r>
      <w:r>
        <w:t xml:space="preserve">grep. Как ещё можно определить идентификатор процесса?</w:t>
      </w:r>
    </w:p>
    <w:p>
      <w:pPr>
        <w:numPr>
          <w:ilvl w:val="0"/>
          <w:numId w:val="1003"/>
        </w:numPr>
        <w:pStyle w:val="Compact"/>
      </w:pPr>
      <w:r>
        <w:t xml:space="preserve">Прочтите справку (man) команды kill, после чего используйте её для завершения</w:t>
      </w:r>
      <w:r>
        <w:t xml:space="preserve"> </w:t>
      </w:r>
      <w:r>
        <w:t xml:space="preserve">процесса gedit.</w:t>
      </w:r>
    </w:p>
    <w:p>
      <w:pPr>
        <w:numPr>
          <w:ilvl w:val="0"/>
          <w:numId w:val="1003"/>
        </w:numPr>
        <w:pStyle w:val="Compact"/>
      </w:pPr>
      <w:r>
        <w:t xml:space="preserve">Выполните команды df и du, предварительно получив более подробную информацию</w:t>
      </w:r>
      <w:r>
        <w:t xml:space="preserve"> </w:t>
      </w:r>
      <w:r>
        <w:t xml:space="preserve">об этих командах, с помощью команды man.</w:t>
      </w:r>
    </w:p>
    <w:p>
      <w:pPr>
        <w:numPr>
          <w:ilvl w:val="0"/>
          <w:numId w:val="1003"/>
        </w:numPr>
        <w:pStyle w:val="Compact"/>
      </w:pPr>
      <w:r>
        <w:t xml:space="preserve">Воспользовавшись справкой команды find, выведите имена всех директорий, имеющихся в вашем домашнем каталоге.</w:t>
      </w:r>
    </w:p>
    <w:bookmarkEnd w:id="27"/>
    <w:bookmarkStart w:id="28" w:name="теоретическое-введение"/>
    <w:p>
      <w:pPr>
        <w:pStyle w:val="Heading1"/>
      </w:pPr>
      <w:r>
        <w:t xml:space="preserve">Теоретическое введение</w:t>
      </w:r>
    </w:p>
    <w:p>
      <w:pPr>
        <w:pStyle w:val="FirstParagraph"/>
      </w:pPr>
      <w:r>
        <w:t xml:space="preserve">В системе по умолчанию открыто три специальных потока:</w:t>
      </w:r>
      <w:r>
        <w:t xml:space="preserve"> </w:t>
      </w:r>
      <w:r>
        <w:t xml:space="preserve">– stdin — стандартный поток ввода (по умолчанию: клавиатура), файловый дескриптор</w:t>
      </w:r>
      <w:r>
        <w:t xml:space="preserve"> </w:t>
      </w:r>
      <w:r>
        <w:t xml:space="preserve">0;</w:t>
      </w:r>
      <w:r>
        <w:t xml:space="preserve"> </w:t>
      </w:r>
      <w:r>
        <w:t xml:space="preserve">– stdout — стандартный поток вывода (по умолчанию: консоль), файловый дескриптор</w:t>
      </w:r>
      <w:r>
        <w:t xml:space="preserve"> </w:t>
      </w:r>
      <w:r>
        <w:t xml:space="preserve">1;</w:t>
      </w:r>
      <w:r>
        <w:t xml:space="preserve"> </w:t>
      </w:r>
      <w:r>
        <w:t xml:space="preserve">– stderr — стандартный поток вывод сообщений об ошибках (по умолчанию: консоль),</w:t>
      </w:r>
      <w:r>
        <w:t xml:space="preserve"> </w:t>
      </w:r>
      <w:r>
        <w:t xml:space="preserve">файловый дескриптор 2.</w:t>
      </w:r>
      <w:r>
        <w:t xml:space="preserve"> </w:t>
      </w:r>
      <w:r>
        <w:t xml:space="preserve">Большинство используемых в консоли команд и программ записывают результаты</w:t>
      </w:r>
      <w:r>
        <w:t xml:space="preserve"> </w:t>
      </w:r>
      <w:r>
        <w:t xml:space="preserve">своей работы в стандартный поток вывода stdout. Например, команда ls выводит в стандартный поток вывода (консоль) список файлов в текущей директории. Потоки вывода</w:t>
      </w:r>
      <w:r>
        <w:t xml:space="preserve"> </w:t>
      </w:r>
      <w:r>
        <w:t xml:space="preserve">и ввода можно перенаправлять на другие файлы или устройства. Проще всего это делается</w:t>
      </w:r>
      <w:r>
        <w:t xml:space="preserve"> </w:t>
      </w:r>
      <w:r>
        <w:t xml:space="preserve">с помощью символов &gt;, &gt;&gt;, &lt;, &lt;&lt;. Рассмотрим пример.</w:t>
      </w:r>
    </w:p>
    <w:p>
      <w:pPr>
        <w:pStyle w:val="BodyText"/>
      </w:pPr>
      <w:r>
        <w:rPr>
          <w:rStyle w:val="VerbatimChar"/>
        </w:rPr>
        <w:t xml:space="preserve"># Перенаправление stdout (вывода) в файл.</w:t>
      </w:r>
      <w:r>
        <w:t xml:space="preserve"> </w:t>
      </w:r>
      <w:r>
        <w:rPr>
          <w:rStyle w:val="VerbatimChar"/>
        </w:rPr>
        <w:t xml:space="preserve"># Если файл отсутствовал, то он создаётся,</w:t>
      </w:r>
      <w:r>
        <w:t xml:space="preserve"> </w:t>
      </w:r>
      <w:r>
        <w:rPr>
          <w:rStyle w:val="VerbatimChar"/>
        </w:rPr>
        <w:t xml:space="preserve"># иначе -- перезаписывается.</w:t>
      </w:r>
      <w:r>
        <w:t xml:space="preserve"> </w:t>
      </w:r>
      <w:r>
        <w:rPr>
          <w:rStyle w:val="VerbatimChar"/>
        </w:rPr>
        <w:t xml:space="preserve"># Создаёт файл, содержащий список дерева каталогов.</w:t>
      </w:r>
      <w:r>
        <w:t xml:space="preserve"> </w:t>
      </w:r>
      <w:r>
        <w:rPr>
          <w:rStyle w:val="VerbatimChar"/>
        </w:rPr>
        <w:t xml:space="preserve">ls -lR &gt; dir-tree.list</w:t>
      </w:r>
      <w:r>
        <w:t xml:space="preserve"> </w:t>
      </w:r>
      <w:r>
        <w:rPr>
          <w:rStyle w:val="VerbatimChar"/>
        </w:rPr>
        <w:t xml:space="preserve">1&gt;filename</w:t>
      </w:r>
      <w:r>
        <w:t xml:space="preserve"> </w:t>
      </w:r>
      <w:r>
        <w:rPr>
          <w:rStyle w:val="VerbatimChar"/>
        </w:rPr>
        <w:t xml:space="preserve"># Перенаправление вывода (stdout) в файл "filename".</w:t>
      </w:r>
      <w:r>
        <w:t xml:space="preserve"> </w:t>
      </w:r>
      <w:r>
        <w:rPr>
          <w:rStyle w:val="VerbatimChar"/>
        </w:rPr>
        <w:t xml:space="preserve">1&gt;&gt;filename</w:t>
      </w:r>
      <w:r>
        <w:t xml:space="preserve"> </w:t>
      </w:r>
      <w:r>
        <w:t xml:space="preserve"># Перенаправление вывода (stdout) в файл</w:t>
      </w:r>
      <w:r>
        <w:t xml:space="preserve"> </w:t>
      </w:r>
      <w:r>
        <w:t xml:space="preserve">“</w:t>
      </w:r>
      <w:r>
        <w:t xml:space="preserve">filename</w:t>
      </w:r>
      <w:r>
        <w:t xml:space="preserve">”</w:t>
      </w:r>
      <w:r>
        <w:t xml:space="preserve">,</w:t>
      </w:r>
      <w:r>
        <w:t xml:space="preserve"> </w:t>
      </w:r>
      <w:r>
        <w:t xml:space="preserve"># файл открывается в режиме добавления.</w:t>
      </w:r>
      <w:r>
        <w:t xml:space="preserve"> </w:t>
      </w:r>
      <w:r>
        <w:t xml:space="preserve">2&gt;filename</w:t>
      </w:r>
      <w:r>
        <w:t xml:space="preserve"> </w:t>
      </w:r>
      <w:r>
        <w:t xml:space="preserve"># Перенаправление stderr в файл</w:t>
      </w:r>
      <w:r>
        <w:t xml:space="preserve"> </w:t>
      </w:r>
      <w:r>
        <w:t xml:space="preserve">“</w:t>
      </w:r>
      <w:r>
        <w:t xml:space="preserve">filename</w:t>
      </w:r>
      <w:r>
        <w:t xml:space="preserve">”</w:t>
      </w:r>
      <w:r>
        <w:t xml:space="preserve">.</w:t>
      </w:r>
      <w:r>
        <w:t xml:space="preserve"> </w:t>
      </w:r>
      <w:r>
        <w:t xml:space="preserve">2&gt;&gt;filename</w:t>
      </w:r>
      <w:r>
        <w:t xml:space="preserve"> </w:t>
      </w:r>
      <w:r>
        <w:t xml:space="preserve"># Перенаправление stderr в файл</w:t>
      </w:r>
      <w:r>
        <w:t xml:space="preserve"> </w:t>
      </w:r>
      <w:r>
        <w:t xml:space="preserve">“</w:t>
      </w:r>
      <w:r>
        <w:t xml:space="preserve">filename</w:t>
      </w:r>
      <w:r>
        <w:t xml:space="preserve">”</w:t>
      </w:r>
      <w:r>
        <w:t xml:space="preserve">,</w:t>
      </w:r>
      <w:r>
        <w:t xml:space="preserve"> </w:t>
      </w:r>
      <w:r>
        <w:t xml:space="preserve"># файл открывается в режиме добавления.</w:t>
      </w:r>
      <w:r>
        <w:t xml:space="preserve"> </w:t>
      </w:r>
      <w:r>
        <w:t xml:space="preserve">&amp;&gt;filename</w:t>
      </w:r>
      <w:r>
        <w:t xml:space="preserve"> </w:t>
      </w:r>
      <w:r>
        <w:t xml:space="preserve"># Перенаправление stdout и stderr в файл</w:t>
      </w:r>
      <w:r>
        <w:t xml:space="preserve"> </w:t>
      </w:r>
      <w:r>
        <w:t xml:space="preserve">“</w:t>
      </w:r>
      <w:r>
        <w:t xml:space="preserve">filename</w:t>
      </w:r>
      <w:r>
        <w:t xml:space="preserve">”</w:t>
      </w:r>
      <w:r>
        <w:t xml:space="preserve">.`</w:t>
      </w:r>
    </w:p>
    <w:bookmarkEnd w:id="28"/>
    <w:bookmarkStart w:id="42" w:name="выполнение-лабораторной-работы"/>
    <w:p>
      <w:pPr>
        <w:pStyle w:val="Heading1"/>
      </w:pPr>
      <w:r>
        <w:t xml:space="preserve">Выполнение лабораторной работы</w:t>
      </w:r>
    </w:p>
    <w:p>
      <w:pPr>
        <w:pStyle w:val="FirstParagraph"/>
      </w:pPr>
      <w:r>
        <w:t xml:space="preserve">Записали в файл file.txt названия файлов в /etc и названия файлов в домашнем каталоге(рис.1)</w:t>
      </w:r>
    </w:p>
    <w:p>
      <w:pPr>
        <w:pStyle w:val="BodyText"/>
      </w:pPr>
      <w:r>
        <w:drawing>
          <wp:inline>
            <wp:extent cx="5334000" cy="4468009"/>
            <wp:effectExtent b="0" l="0" r="0" t="0"/>
            <wp:docPr descr="запись в файл" title="" id="1" name="Picture"/>
            <a:graphic>
              <a:graphicData uri="http://schemas.openxmlformats.org/drawingml/2006/picture">
                <pic:pic>
                  <pic:nvPicPr>
                    <pic:cNvPr descr="image/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6800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{рис.1}</w:t>
      </w:r>
    </w:p>
    <w:p>
      <w:pPr>
        <w:pStyle w:val="BodyText"/>
      </w:pPr>
      <w:r>
        <w:t xml:space="preserve">Вывели имена всех файлов с расширешием .conf и записали их в отдельный файл(рис.2)</w:t>
      </w:r>
      <w:r>
        <w:t xml:space="preserve"> </w:t>
      </w:r>
      <w:r>
        <w:drawing>
          <wp:inline>
            <wp:extent cx="5334000" cy="545910"/>
            <wp:effectExtent b="0" l="0" r="0" t="0"/>
            <wp:docPr descr="conf" title="" id="1" name="Picture"/>
            <a:graphic>
              <a:graphicData uri="http://schemas.openxmlformats.org/drawingml/2006/picture">
                <pic:pic>
                  <pic:nvPicPr>
                    <pic:cNvPr descr="image/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459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{рис.2}</w:t>
      </w:r>
    </w:p>
    <w:p>
      <w:pPr>
        <w:pStyle w:val="BodyText"/>
      </w:pPr>
      <w:r>
        <w:t xml:space="preserve">Нашли все файлы, начинающиеся с</w:t>
      </w:r>
      <w:r>
        <w:t xml:space="preserve"> </w:t>
      </w:r>
      <w:r>
        <w:t xml:space="preserve">“</w:t>
      </w:r>
      <w:r>
        <w:t xml:space="preserve">c</w:t>
      </w:r>
      <w:r>
        <w:t xml:space="preserve">”</w:t>
      </w:r>
      <w:r>
        <w:t xml:space="preserve">(рис.3)</w:t>
      </w:r>
    </w:p>
    <w:p>
      <w:pPr>
        <w:pStyle w:val="BodyText"/>
      </w:pPr>
      <w:r>
        <w:drawing>
          <wp:inline>
            <wp:extent cx="5334000" cy="2891182"/>
            <wp:effectExtent b="0" l="0" r="0" t="0"/>
            <wp:docPr descr="c" title="" id="1" name="Picture"/>
            <a:graphic>
              <a:graphicData uri="http://schemas.openxmlformats.org/drawingml/2006/picture">
                <pic:pic>
                  <pic:nvPicPr>
                    <pic:cNvPr descr="image/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9118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{рис.3}</w:t>
      </w:r>
    </w:p>
    <w:p>
      <w:pPr>
        <w:pStyle w:val="BodyText"/>
      </w:pPr>
      <w:r>
        <w:t xml:space="preserve">Нашли все файлы из /etc6 начинающихся с</w:t>
      </w:r>
      <w:r>
        <w:t xml:space="preserve"> </w:t>
      </w:r>
      <w:r>
        <w:t xml:space="preserve">“</w:t>
      </w:r>
      <w:r>
        <w:t xml:space="preserve">h</w:t>
      </w:r>
      <w:r>
        <w:t xml:space="preserve">”</w:t>
      </w:r>
      <w:r>
        <w:t xml:space="preserve">(рис.4)</w:t>
      </w:r>
    </w:p>
    <w:p>
      <w:pPr>
        <w:pStyle w:val="BodyText"/>
      </w:pPr>
      <w:r>
        <w:drawing>
          <wp:inline>
            <wp:extent cx="5334000" cy="467474"/>
            <wp:effectExtent b="0" l="0" r="0" t="0"/>
            <wp:docPr descr="h" title="" id="1" name="Picture"/>
            <a:graphic>
              <a:graphicData uri="http://schemas.openxmlformats.org/drawingml/2006/picture">
                <pic:pic>
                  <pic:nvPicPr>
                    <pic:cNvPr descr="image/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6747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{рис.4}</w:t>
      </w:r>
    </w:p>
    <w:p>
      <w:pPr>
        <w:pStyle w:val="BodyText"/>
      </w:pPr>
      <w:r>
        <w:t xml:space="preserve">Запустили процесс нахождение файлов, начинающихся с log в фоновом режиме(рис.5)</w:t>
      </w:r>
      <w:r>
        <w:t xml:space="preserve"> </w:t>
      </w:r>
      <w:r>
        <w:drawing>
          <wp:inline>
            <wp:extent cx="5334000" cy="364215"/>
            <wp:effectExtent b="0" l="0" r="0" t="0"/>
            <wp:docPr descr="log" title="" id="1" name="Picture"/>
            <a:graphic>
              <a:graphicData uri="http://schemas.openxmlformats.org/drawingml/2006/picture">
                <pic:pic>
                  <pic:nvPicPr>
                    <pic:cNvPr descr="image/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421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{рис.5}</w:t>
      </w:r>
    </w:p>
    <w:p>
      <w:pPr>
        <w:pStyle w:val="BodyText"/>
      </w:pPr>
      <w:r>
        <w:t xml:space="preserve">Удалили logfile.txt(рис.6)</w:t>
      </w:r>
    </w:p>
    <w:p>
      <w:pPr>
        <w:pStyle w:val="BodyText"/>
      </w:pPr>
      <w:r>
        <w:drawing>
          <wp:inline>
            <wp:extent cx="3478556" cy="204620"/>
            <wp:effectExtent b="0" l="0" r="0" t="0"/>
            <wp:docPr descr="rm" title="" id="1" name="Picture"/>
            <a:graphic>
              <a:graphicData uri="http://schemas.openxmlformats.org/drawingml/2006/picture">
                <pic:pic>
                  <pic:nvPicPr>
                    <pic:cNvPr descr="image/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8556" cy="2046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{рис.6}</w:t>
      </w:r>
    </w:p>
    <w:p>
      <w:pPr>
        <w:pStyle w:val="BodyText"/>
      </w:pPr>
      <w:r>
        <w:t xml:space="preserve">Запустили gedit в фоновом режиме(рис.7)</w:t>
      </w:r>
    </w:p>
    <w:p>
      <w:pPr>
        <w:pStyle w:val="BodyText"/>
      </w:pPr>
      <w:r>
        <w:drawing>
          <wp:inline>
            <wp:extent cx="2967004" cy="370875"/>
            <wp:effectExtent b="0" l="0" r="0" t="0"/>
            <wp:docPr descr="gedit" title="" id="1" name="Picture"/>
            <a:graphic>
              <a:graphicData uri="http://schemas.openxmlformats.org/drawingml/2006/picture">
                <pic:pic>
                  <pic:nvPicPr>
                    <pic:cNvPr descr="image/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7004" cy="3708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{рис.7}</w:t>
      </w:r>
    </w:p>
    <w:p>
      <w:pPr>
        <w:pStyle w:val="BodyText"/>
      </w:pPr>
      <w:r>
        <w:t xml:space="preserve">Нашли индентификатор процесса gedit(рис.8)</w:t>
      </w:r>
    </w:p>
    <w:p>
      <w:pPr>
        <w:pStyle w:val="BodyText"/>
      </w:pPr>
      <w:r>
        <w:drawing>
          <wp:inline>
            <wp:extent cx="5334000" cy="640430"/>
            <wp:effectExtent b="0" l="0" r="0" t="0"/>
            <wp:docPr descr="gedit" title="" id="1" name="Picture"/>
            <a:graphic>
              <a:graphicData uri="http://schemas.openxmlformats.org/drawingml/2006/picture">
                <pic:pic>
                  <pic:nvPicPr>
                    <pic:cNvPr descr="image/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4043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{рис.8}</w:t>
      </w:r>
    </w:p>
    <w:p>
      <w:pPr>
        <w:pStyle w:val="BodyText"/>
      </w:pPr>
      <w:r>
        <w:t xml:space="preserve">С помощью kill завершили процесс gedit(рис.9)</w:t>
      </w:r>
    </w:p>
    <w:p>
      <w:pPr>
        <w:pStyle w:val="BodyText"/>
      </w:pPr>
      <w:r>
        <w:drawing>
          <wp:inline>
            <wp:extent cx="2992581" cy="383664"/>
            <wp:effectExtent b="0" l="0" r="0" t="0"/>
            <wp:docPr descr="опции" title="" id="1" name="Picture"/>
            <a:graphic>
              <a:graphicData uri="http://schemas.openxmlformats.org/drawingml/2006/picture">
                <pic:pic>
                  <pic:nvPicPr>
                    <pic:cNvPr descr="image/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2581" cy="38366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{рис.9}</w:t>
      </w:r>
    </w:p>
    <w:p>
      <w:pPr>
        <w:pStyle w:val="BodyText"/>
      </w:pPr>
      <w:r>
        <w:t xml:space="preserve">Изучили команды df и du и запустили их(рис.10.11)</w:t>
      </w:r>
    </w:p>
    <w:p>
      <w:pPr>
        <w:pStyle w:val="BodyText"/>
      </w:pPr>
      <w:r>
        <w:drawing>
          <wp:inline>
            <wp:extent cx="5334000" cy="1465966"/>
            <wp:effectExtent b="0" l="0" r="0" t="0"/>
            <wp:docPr descr="опции" title="" id="1" name="Picture"/>
            <a:graphic>
              <a:graphicData uri="http://schemas.openxmlformats.org/drawingml/2006/picture">
                <pic:pic>
                  <pic:nvPicPr>
                    <pic:cNvPr descr="image/1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46596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{рис.10}</w:t>
      </w:r>
    </w:p>
    <w:p>
      <w:pPr>
        <w:pStyle w:val="BodyText"/>
      </w:pPr>
      <w:r>
        <w:drawing>
          <wp:inline>
            <wp:extent cx="5334000" cy="2601238"/>
            <wp:effectExtent b="0" l="0" r="0" t="0"/>
            <wp:docPr descr="опции" title="" id="1" name="Picture"/>
            <a:graphic>
              <a:graphicData uri="http://schemas.openxmlformats.org/drawingml/2006/picture">
                <pic:pic>
                  <pic:nvPicPr>
                    <pic:cNvPr descr="image/1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0123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{рис.11}</w:t>
      </w:r>
    </w:p>
    <w:p>
      <w:pPr>
        <w:pStyle w:val="BodyText"/>
      </w:pPr>
      <w:r>
        <w:t xml:space="preserve">Вывели имена всех директорий домашнего каталога(рис. 12.13)</w:t>
      </w:r>
    </w:p>
    <w:p>
      <w:pPr>
        <w:pStyle w:val="BodyText"/>
      </w:pPr>
      <w:r>
        <w:drawing>
          <wp:inline>
            <wp:extent cx="4207518" cy="255776"/>
            <wp:effectExtent b="0" l="0" r="0" t="0"/>
            <wp:docPr descr="опции" title="" id="1" name="Picture"/>
            <a:graphic>
              <a:graphicData uri="http://schemas.openxmlformats.org/drawingml/2006/picture">
                <pic:pic>
                  <pic:nvPicPr>
                    <pic:cNvPr descr="image/1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7518" cy="2557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{рис.12}</w:t>
      </w:r>
    </w:p>
    <w:p>
      <w:pPr>
        <w:pStyle w:val="BodyText"/>
      </w:pPr>
      <w:r>
        <w:drawing>
          <wp:inline>
            <wp:extent cx="5334000" cy="3694614"/>
            <wp:effectExtent b="0" l="0" r="0" t="0"/>
            <wp:docPr descr="опции" title="" id="1" name="Picture"/>
            <a:graphic>
              <a:graphicData uri="http://schemas.openxmlformats.org/drawingml/2006/picture">
                <pic:pic>
                  <pic:nvPicPr>
                    <pic:cNvPr descr="image/1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9461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{рис.13}</w:t>
      </w:r>
    </w:p>
    <w:bookmarkEnd w:id="42"/>
    <w:bookmarkStart w:id="43" w:name="выводы"/>
    <w:p>
      <w:pPr>
        <w:pStyle w:val="Heading1"/>
      </w:pPr>
      <w:r>
        <w:t xml:space="preserve">Выводы</w:t>
      </w:r>
    </w:p>
    <w:p>
      <w:pPr>
        <w:pStyle w:val="FirstParagraph"/>
      </w:pPr>
      <w:r>
        <w:t xml:space="preserve">Ознакомились с инструментами поиска файлов и фильтрации текстовых данных.</w:t>
      </w:r>
      <w:r>
        <w:t xml:space="preserve"> </w:t>
      </w:r>
      <w:r>
        <w:t xml:space="preserve">Приобрели практические навыки: по управлению процессами (и заданиями), по</w:t>
      </w:r>
      <w:r>
        <w:t xml:space="preserve"> </w:t>
      </w:r>
      <w:r>
        <w:t xml:space="preserve">проверке использования диска и обслуживанию файловых систем.</w:t>
      </w:r>
    </w:p>
    <w:bookmarkEnd w:id="43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2c1ae401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1">
    <w:nsid w:val="ea454b4c"/>
    <w:multiLevelType w:val="multilevel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abstractNum w:abstractNumId="99411">
    <w:nsid w:val="71315dca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num w:numId="1000">
    <w:abstractNumId w:val="990"/>
  </w:num>
  <w:num w:numId="1001">
    <w:abstractNumId w:val="991"/>
  </w:num>
  <w:num w:numId="1002">
    <w:abstractNumId w:val="991"/>
  </w:num>
  <w:num w:numId="1003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90"/>
  <w:embedSystemFonts/>
  <w:proofState w:grammar="clean" w:spelling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  <w:proofState w:grammar="clean" w:spelling="clean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9" Target="media/rId29.png" /><Relationship Type="http://schemas.openxmlformats.org/officeDocument/2006/relationships/image" Id="rId38" Target="media/rId38.png" /><Relationship Type="http://schemas.openxmlformats.org/officeDocument/2006/relationships/image" Id="rId39" Target="media/rId39.png" /><Relationship Type="http://schemas.openxmlformats.org/officeDocument/2006/relationships/image" Id="rId40" Target="media/rId40.png" /><Relationship Type="http://schemas.openxmlformats.org/officeDocument/2006/relationships/image" Id="rId41" Target="media/rId41.png" /><Relationship Type="http://schemas.openxmlformats.org/officeDocument/2006/relationships/image" Id="rId30" Target="media/rId30.png" /><Relationship Type="http://schemas.openxmlformats.org/officeDocument/2006/relationships/image" Id="rId31" Target="media/rId31.png" /><Relationship Type="http://schemas.openxmlformats.org/officeDocument/2006/relationships/image" Id="rId32" Target="media/rId32.png" /><Relationship Type="http://schemas.openxmlformats.org/officeDocument/2006/relationships/image" Id="rId33" Target="media/rId33.png" /><Relationship Type="http://schemas.openxmlformats.org/officeDocument/2006/relationships/image" Id="rId34" Target="media/rId34.png" /><Relationship Type="http://schemas.openxmlformats.org/officeDocument/2006/relationships/image" Id="rId35" Target="media/rId35.png" /><Relationship Type="http://schemas.openxmlformats.org/officeDocument/2006/relationships/image" Id="rId36" Target="media/rId36.png" /><Relationship Type="http://schemas.openxmlformats.org/officeDocument/2006/relationships/image" Id="rId37" Target="media/rId37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cp:keywords/>
  <dcterms:created xsi:type="dcterms:W3CDTF">2022-05-04T14:23:00Z</dcterms:created>
  <dcterms:modified xsi:type="dcterms:W3CDTF">2022-05-04T14:23:00Z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